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12C7" w14:textId="77777777" w:rsidR="00E3720B" w:rsidRDefault="00E3720B" w:rsidP="00EE194B">
      <w:pPr>
        <w:pStyle w:val="Kop1"/>
      </w:pPr>
    </w:p>
    <w:p w14:paraId="5C4FA210" w14:textId="77777777" w:rsidR="005F7578" w:rsidRDefault="005F7578" w:rsidP="00CE6C0E"/>
    <w:p w14:paraId="0AB2C20C" w14:textId="631480B7" w:rsidR="00181352" w:rsidRPr="00181352" w:rsidRDefault="00181352" w:rsidP="00181352">
      <w:pPr>
        <w:pStyle w:val="Kop1"/>
      </w:pPr>
      <w:r w:rsidRPr="00181352">
        <w:t xml:space="preserve">Standaard bijzondere toernooibepalingen </w:t>
      </w:r>
      <w:r>
        <w:t>padel</w:t>
      </w:r>
      <w:r w:rsidRPr="00181352">
        <w:t>toernooien</w:t>
      </w:r>
    </w:p>
    <w:p w14:paraId="06CB01C8" w14:textId="77777777" w:rsidR="00181352" w:rsidRPr="00181352" w:rsidRDefault="00181352" w:rsidP="00181352">
      <w:pPr>
        <w:keepNext/>
        <w:keepLines/>
        <w:outlineLvl w:val="1"/>
        <w:rPr>
          <w:rFonts w:eastAsiaTheme="majorEastAsia" w:cs="Arial"/>
          <w:b/>
          <w:bCs/>
          <w:szCs w:val="26"/>
        </w:rPr>
      </w:pPr>
    </w:p>
    <w:p w14:paraId="35100AB5" w14:textId="762B0681"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Het toernooi is goedgekeurd door de KNLTB en wordt georganiseerd door …………. </w:t>
      </w:r>
      <w:r w:rsidRPr="00181352">
        <w:rPr>
          <w:rFonts w:eastAsiaTheme="minorHAnsi" w:cs="Arial"/>
          <w:i/>
          <w:iCs/>
          <w:color w:val="193291"/>
          <w:sz w:val="22"/>
          <w:szCs w:val="22"/>
        </w:rPr>
        <w:t>(naam Vereniging)</w:t>
      </w:r>
      <w:r w:rsidRPr="00181352">
        <w:rPr>
          <w:rFonts w:eastAsiaTheme="minorHAnsi" w:cs="Arial"/>
          <w:color w:val="193291"/>
          <w:sz w:val="22"/>
          <w:szCs w:val="22"/>
        </w:rPr>
        <w:t xml:space="preserve"> te …………… </w:t>
      </w:r>
      <w:r w:rsidRPr="00181352">
        <w:rPr>
          <w:rFonts w:eastAsiaTheme="minorHAnsi" w:cs="Arial"/>
          <w:i/>
          <w:iCs/>
          <w:color w:val="193291"/>
          <w:sz w:val="22"/>
          <w:szCs w:val="22"/>
        </w:rPr>
        <w:t>(plaats)</w:t>
      </w:r>
      <w:r w:rsidRPr="00181352">
        <w:rPr>
          <w:rFonts w:eastAsiaTheme="minorHAnsi" w:cs="Arial"/>
          <w:color w:val="193291"/>
          <w:sz w:val="22"/>
          <w:szCs w:val="22"/>
        </w:rPr>
        <w:t xml:space="preserve"> in week … van …….. t/m ….. . Op de dagen voorafgaand aan week .. kunnen op …. (</w:t>
      </w:r>
      <w:r w:rsidRPr="00181352">
        <w:rPr>
          <w:rFonts w:eastAsiaTheme="minorHAnsi" w:cs="Arial"/>
          <w:i/>
          <w:color w:val="193291"/>
          <w:sz w:val="22"/>
          <w:szCs w:val="22"/>
        </w:rPr>
        <w:t>dagen plus data vermelden</w:t>
      </w:r>
      <w:r w:rsidRPr="00181352">
        <w:rPr>
          <w:rFonts w:eastAsiaTheme="minorHAnsi" w:cs="Arial"/>
          <w:color w:val="193291"/>
          <w:sz w:val="22"/>
          <w:szCs w:val="22"/>
        </w:rPr>
        <w:t>) reeds partijen worden gepland.</w:t>
      </w:r>
    </w:p>
    <w:p w14:paraId="43778C4F" w14:textId="77777777"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Inschrijven kan via MijnKNLTB.nl tot en met ……… </w:t>
      </w:r>
      <w:r w:rsidRPr="00181352">
        <w:rPr>
          <w:rFonts w:eastAsiaTheme="minorHAnsi" w:cs="Arial"/>
          <w:color w:val="193291"/>
          <w:sz w:val="22"/>
          <w:szCs w:val="22"/>
        </w:rPr>
        <w:softHyphen/>
      </w:r>
      <w:r w:rsidRPr="00181352">
        <w:rPr>
          <w:rFonts w:eastAsiaTheme="minorHAnsi" w:cs="Arial"/>
          <w:i/>
          <w:iCs/>
          <w:color w:val="193291"/>
          <w:sz w:val="22"/>
          <w:szCs w:val="22"/>
        </w:rPr>
        <w:t>(datum)</w:t>
      </w:r>
      <w:r w:rsidRPr="00181352">
        <w:rPr>
          <w:rFonts w:eastAsiaTheme="minorHAnsi" w:cs="Arial"/>
          <w:color w:val="193291"/>
          <w:sz w:val="22"/>
          <w:szCs w:val="22"/>
        </w:rPr>
        <w:t xml:space="preserve"> en …… </w:t>
      </w:r>
      <w:r w:rsidRPr="00181352">
        <w:rPr>
          <w:rFonts w:eastAsiaTheme="minorHAnsi" w:cs="Arial"/>
          <w:i/>
          <w:iCs/>
          <w:color w:val="193291"/>
          <w:sz w:val="22"/>
          <w:szCs w:val="22"/>
        </w:rPr>
        <w:t>(tijd)</w:t>
      </w:r>
      <w:r w:rsidRPr="00181352">
        <w:rPr>
          <w:rFonts w:eastAsiaTheme="minorHAnsi" w:cs="Arial"/>
          <w:color w:val="193291"/>
          <w:sz w:val="22"/>
          <w:szCs w:val="22"/>
        </w:rPr>
        <w:t xml:space="preserve">. Tot dit moment is het mogelijk je inschrijving zonder verdere gevolgen terug te trekken. </w:t>
      </w:r>
    </w:p>
    <w:p w14:paraId="5C4E8246" w14:textId="3041A2AB"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Speelschema: Er wordt gespeeld in een afvalschema/afvalschema met verliezersronde/poule/poules met afvalschema. </w:t>
      </w:r>
      <w:r w:rsidRPr="00FD639E">
        <w:rPr>
          <w:rFonts w:eastAsiaTheme="minorHAnsi" w:cs="Arial"/>
          <w:i/>
          <w:iCs/>
          <w:color w:val="193291"/>
          <w:sz w:val="22"/>
          <w:szCs w:val="22"/>
        </w:rPr>
        <w:t>*V</w:t>
      </w:r>
      <w:r w:rsidRPr="00181352">
        <w:rPr>
          <w:rFonts w:eastAsiaTheme="minorHAnsi" w:cs="Arial"/>
          <w:i/>
          <w:iCs/>
          <w:color w:val="193291"/>
          <w:sz w:val="22"/>
          <w:szCs w:val="22"/>
        </w:rPr>
        <w:t>erwijderen wat NIET van toepassing is.</w:t>
      </w:r>
      <w:r w:rsidRPr="00181352">
        <w:rPr>
          <w:rFonts w:eastAsiaTheme="minorHAnsi" w:cs="Arial"/>
          <w:color w:val="193291"/>
          <w:sz w:val="22"/>
          <w:szCs w:val="22"/>
        </w:rPr>
        <w:t xml:space="preserve"> De keuze van het speelschema zal worden gemaakt op basis van het aantal inschrijvingen per categorie/groep. (hierbij is het mogelijk aan te geven bij welk aantal inschrijvingen een afvalschema of in poules wordt gespeeld). </w:t>
      </w:r>
      <w:r w:rsidRPr="00181352">
        <w:rPr>
          <w:rFonts w:eastAsiaTheme="minorHAnsi" w:cs="Arial"/>
          <w:i/>
          <w:iCs/>
          <w:color w:val="193291"/>
          <w:sz w:val="22"/>
          <w:szCs w:val="22"/>
          <w:u w:val="single"/>
        </w:rPr>
        <w:t xml:space="preserve">Zie het </w:t>
      </w:r>
      <w:r w:rsidR="004C2258">
        <w:rPr>
          <w:rFonts w:eastAsiaTheme="minorHAnsi" w:cs="Arial"/>
          <w:i/>
          <w:iCs/>
          <w:color w:val="193291"/>
          <w:sz w:val="22"/>
          <w:szCs w:val="22"/>
          <w:u w:val="single"/>
        </w:rPr>
        <w:t>padel t</w:t>
      </w:r>
      <w:r w:rsidRPr="00181352">
        <w:rPr>
          <w:rFonts w:eastAsiaTheme="minorHAnsi" w:cs="Arial"/>
          <w:i/>
          <w:iCs/>
          <w:color w:val="193291"/>
          <w:sz w:val="22"/>
          <w:szCs w:val="22"/>
          <w:u w:val="single"/>
        </w:rPr>
        <w:t>oernooireglement voor alle mogelijke spelsystemen.</w:t>
      </w:r>
    </w:p>
    <w:p w14:paraId="4AE88D86" w14:textId="77777777"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Er kan maximaal voor … onderdelen worden ingeschreven. </w:t>
      </w:r>
    </w:p>
    <w:p w14:paraId="568A1C34" w14:textId="3E0B11E0"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Het inschrijfgeld bedraagt per speler: € …</w:t>
      </w:r>
    </w:p>
    <w:p w14:paraId="0B68DE85" w14:textId="77777777"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De telmethode die tijdens het toernooi wordt gehanteerd is: </w:t>
      </w:r>
    </w:p>
    <w:p w14:paraId="7CA526C6" w14:textId="430F0B1A" w:rsidR="00C77022" w:rsidRPr="00C77022" w:rsidRDefault="00C77022" w:rsidP="00C77022">
      <w:pPr>
        <w:spacing w:after="200"/>
        <w:ind w:left="720"/>
        <w:contextualSpacing/>
        <w:rPr>
          <w:rFonts w:eastAsiaTheme="minorHAnsi" w:cs="Arial"/>
          <w:color w:val="193291"/>
          <w:sz w:val="22"/>
          <w:szCs w:val="22"/>
        </w:rPr>
      </w:pPr>
      <w:r w:rsidRPr="00181352">
        <w:rPr>
          <w:rFonts w:eastAsiaTheme="minorHAnsi" w:cs="Arial"/>
          <w:i/>
          <w:iCs/>
          <w:color w:val="193291"/>
          <w:sz w:val="22"/>
          <w:szCs w:val="22"/>
          <w:u w:val="single"/>
        </w:rPr>
        <w:t xml:space="preserve">Zie het </w:t>
      </w:r>
      <w:r>
        <w:rPr>
          <w:rFonts w:eastAsiaTheme="minorHAnsi" w:cs="Arial"/>
          <w:i/>
          <w:iCs/>
          <w:color w:val="193291"/>
          <w:sz w:val="22"/>
          <w:szCs w:val="22"/>
          <w:u w:val="single"/>
        </w:rPr>
        <w:t>padel t</w:t>
      </w:r>
      <w:r w:rsidRPr="00181352">
        <w:rPr>
          <w:rFonts w:eastAsiaTheme="minorHAnsi" w:cs="Arial"/>
          <w:i/>
          <w:iCs/>
          <w:color w:val="193291"/>
          <w:sz w:val="22"/>
          <w:szCs w:val="22"/>
          <w:u w:val="single"/>
        </w:rPr>
        <w:t>oernooireglement.</w:t>
      </w:r>
    </w:p>
    <w:p w14:paraId="525B9A94" w14:textId="07BE293E"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Het maximaal aantal geaccepteerde spelers per schema/groep is … Bij overschrijving van dit aantal wordt ingeloot op basis van </w:t>
      </w:r>
      <w:r w:rsidR="00DE115A">
        <w:rPr>
          <w:rFonts w:eastAsiaTheme="minorHAnsi" w:cs="Arial"/>
          <w:color w:val="193291"/>
          <w:sz w:val="22"/>
          <w:szCs w:val="22"/>
        </w:rPr>
        <w:t xml:space="preserve">padel </w:t>
      </w:r>
      <w:r w:rsidR="001145FE">
        <w:rPr>
          <w:rFonts w:eastAsiaTheme="minorHAnsi" w:cs="Arial"/>
          <w:color w:val="193291"/>
          <w:sz w:val="22"/>
          <w:szCs w:val="22"/>
        </w:rPr>
        <w:t>ranglijstpositie</w:t>
      </w:r>
      <w:r w:rsidR="00FD639E">
        <w:rPr>
          <w:rFonts w:eastAsiaTheme="minorHAnsi" w:cs="Arial"/>
          <w:color w:val="193291"/>
          <w:sz w:val="22"/>
          <w:szCs w:val="22"/>
        </w:rPr>
        <w:t xml:space="preserve">/rating/speelsterkte </w:t>
      </w:r>
      <w:r w:rsidR="00FD639E" w:rsidRPr="00FD639E">
        <w:rPr>
          <w:rFonts w:eastAsiaTheme="minorHAnsi" w:cs="Arial"/>
          <w:i/>
          <w:iCs/>
          <w:color w:val="193291"/>
          <w:sz w:val="22"/>
          <w:szCs w:val="22"/>
        </w:rPr>
        <w:t>*V</w:t>
      </w:r>
      <w:r w:rsidR="00FD639E" w:rsidRPr="00181352">
        <w:rPr>
          <w:rFonts w:eastAsiaTheme="minorHAnsi" w:cs="Arial"/>
          <w:i/>
          <w:iCs/>
          <w:color w:val="193291"/>
          <w:sz w:val="22"/>
          <w:szCs w:val="22"/>
        </w:rPr>
        <w:t>erwijderen wat NIET van toepassing is.</w:t>
      </w:r>
    </w:p>
    <w:p w14:paraId="1F460C90" w14:textId="4BB6D76E"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Indien het maximaal aantal inschrijvingen voor het toernooi wordt bereikt is de toernooileider genoodzaakt om spelers uit te loten. De criteria voor het uitloten van spelers is op basis van beschikbaarheid/datum van inschrijving/aantal inschrijvingen</w:t>
      </w:r>
      <w:r w:rsidR="006620AC">
        <w:rPr>
          <w:rFonts w:eastAsiaTheme="minorHAnsi" w:cs="Arial"/>
          <w:color w:val="193291"/>
          <w:sz w:val="22"/>
          <w:szCs w:val="22"/>
        </w:rPr>
        <w:t xml:space="preserve"> per onderdeel</w:t>
      </w:r>
      <w:r w:rsidRPr="00181352">
        <w:rPr>
          <w:rFonts w:eastAsiaTheme="minorHAnsi" w:cs="Arial"/>
          <w:color w:val="193291"/>
          <w:sz w:val="22"/>
          <w:szCs w:val="22"/>
        </w:rPr>
        <w:t>/</w:t>
      </w:r>
      <w:r w:rsidR="00E05935">
        <w:rPr>
          <w:rFonts w:eastAsiaTheme="minorHAnsi" w:cs="Arial"/>
          <w:color w:val="193291"/>
          <w:sz w:val="22"/>
          <w:szCs w:val="22"/>
        </w:rPr>
        <w:t>ranglijstpositie/</w:t>
      </w:r>
      <w:r w:rsidR="001145FE">
        <w:rPr>
          <w:rFonts w:eastAsiaTheme="minorHAnsi" w:cs="Arial"/>
          <w:color w:val="193291"/>
          <w:sz w:val="22"/>
          <w:szCs w:val="22"/>
        </w:rPr>
        <w:t>speelsterkte</w:t>
      </w:r>
      <w:r w:rsidR="00B42B27">
        <w:rPr>
          <w:rFonts w:eastAsiaTheme="minorHAnsi" w:cs="Arial"/>
          <w:color w:val="193291"/>
          <w:sz w:val="22"/>
          <w:szCs w:val="22"/>
        </w:rPr>
        <w:t>/rating</w:t>
      </w:r>
      <w:r w:rsidRPr="00181352">
        <w:rPr>
          <w:rFonts w:eastAsiaTheme="minorHAnsi" w:cs="Arial"/>
          <w:color w:val="193291"/>
          <w:sz w:val="22"/>
          <w:szCs w:val="22"/>
        </w:rPr>
        <w:t xml:space="preserve"> </w:t>
      </w:r>
      <w:r w:rsidRPr="00181352">
        <w:rPr>
          <w:rFonts w:eastAsiaTheme="minorHAnsi" w:cs="Arial"/>
          <w:i/>
          <w:iCs/>
          <w:color w:val="193291"/>
          <w:sz w:val="22"/>
          <w:szCs w:val="22"/>
        </w:rPr>
        <w:t xml:space="preserve">*Verwijderen wat NIET van toepassing is. </w:t>
      </w:r>
    </w:p>
    <w:p w14:paraId="5D5CC042" w14:textId="31E84D3F" w:rsid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Indien de inschrijving niet wordt geaccepteerd of als de speler is uitgeloot ontvang je uiterlijk ……… via de e-mail bericht. </w:t>
      </w:r>
    </w:p>
    <w:p w14:paraId="37E84573" w14:textId="41A0D2F2" w:rsidR="00611AAE" w:rsidRPr="00181352" w:rsidRDefault="00611AAE" w:rsidP="00181352">
      <w:pPr>
        <w:numPr>
          <w:ilvl w:val="0"/>
          <w:numId w:val="1"/>
        </w:numPr>
        <w:spacing w:after="200"/>
        <w:contextualSpacing/>
        <w:rPr>
          <w:rFonts w:eastAsiaTheme="minorHAnsi" w:cs="Arial"/>
          <w:color w:val="193291"/>
          <w:sz w:val="22"/>
          <w:szCs w:val="22"/>
        </w:rPr>
      </w:pPr>
      <w:r>
        <w:rPr>
          <w:rFonts w:eastAsiaTheme="minorHAnsi" w:cs="Arial"/>
          <w:color w:val="193291"/>
          <w:sz w:val="22"/>
          <w:szCs w:val="22"/>
        </w:rPr>
        <w:t>De accep</w:t>
      </w:r>
      <w:r w:rsidR="0046218E">
        <w:rPr>
          <w:rFonts w:eastAsiaTheme="minorHAnsi" w:cs="Arial"/>
          <w:color w:val="193291"/>
          <w:sz w:val="22"/>
          <w:szCs w:val="22"/>
        </w:rPr>
        <w:t xml:space="preserve">tatie vindt </w:t>
      </w:r>
      <w:r w:rsidR="006D6F5E">
        <w:rPr>
          <w:rFonts w:eastAsiaTheme="minorHAnsi" w:cs="Arial"/>
          <w:color w:val="193291"/>
          <w:sz w:val="22"/>
          <w:szCs w:val="22"/>
        </w:rPr>
        <w:t>plaat</w:t>
      </w:r>
      <w:r w:rsidR="0063698A">
        <w:rPr>
          <w:rFonts w:eastAsiaTheme="minorHAnsi" w:cs="Arial"/>
          <w:color w:val="193291"/>
          <w:sz w:val="22"/>
          <w:szCs w:val="22"/>
        </w:rPr>
        <w:t xml:space="preserve">s op </w:t>
      </w:r>
      <w:r w:rsidR="0063698A" w:rsidRPr="00181352">
        <w:rPr>
          <w:rFonts w:eastAsiaTheme="minorHAnsi" w:cs="Arial"/>
          <w:color w:val="193291"/>
          <w:sz w:val="22"/>
          <w:szCs w:val="22"/>
        </w:rPr>
        <w:t xml:space="preserve">…… </w:t>
      </w:r>
      <w:r w:rsidR="0063698A" w:rsidRPr="00181352">
        <w:rPr>
          <w:rFonts w:eastAsiaTheme="minorHAnsi" w:cs="Arial"/>
          <w:i/>
          <w:iCs/>
          <w:color w:val="193291"/>
          <w:sz w:val="22"/>
          <w:szCs w:val="22"/>
        </w:rPr>
        <w:t>(datum)</w:t>
      </w:r>
      <w:r w:rsidR="0063698A" w:rsidRPr="00181352">
        <w:rPr>
          <w:rFonts w:eastAsiaTheme="minorHAnsi" w:cs="Arial"/>
          <w:color w:val="193291"/>
          <w:sz w:val="22"/>
          <w:szCs w:val="22"/>
        </w:rPr>
        <w:t xml:space="preserve"> om …….. </w:t>
      </w:r>
      <w:r w:rsidR="0063698A" w:rsidRPr="00181352">
        <w:rPr>
          <w:rFonts w:eastAsiaTheme="minorHAnsi" w:cs="Arial"/>
          <w:i/>
          <w:iCs/>
          <w:color w:val="193291"/>
          <w:sz w:val="22"/>
          <w:szCs w:val="22"/>
        </w:rPr>
        <w:t>(tijd</w:t>
      </w:r>
      <w:r w:rsidR="0063698A">
        <w:rPr>
          <w:rFonts w:eastAsiaTheme="minorHAnsi" w:cs="Arial"/>
          <w:i/>
          <w:iCs/>
          <w:color w:val="193291"/>
          <w:sz w:val="22"/>
          <w:szCs w:val="22"/>
        </w:rPr>
        <w:t>).</w:t>
      </w:r>
      <w:r w:rsidR="00F972EE">
        <w:rPr>
          <w:rFonts w:eastAsiaTheme="minorHAnsi" w:cs="Arial"/>
          <w:i/>
          <w:iCs/>
          <w:color w:val="193291"/>
          <w:sz w:val="22"/>
          <w:szCs w:val="22"/>
        </w:rPr>
        <w:t xml:space="preserve"> </w:t>
      </w:r>
      <w:r w:rsidR="00F972EE" w:rsidRPr="00F972EE">
        <w:rPr>
          <w:rFonts w:eastAsiaTheme="minorHAnsi" w:cs="Arial"/>
          <w:b/>
          <w:bCs/>
          <w:i/>
          <w:iCs/>
          <w:color w:val="193291"/>
          <w:sz w:val="22"/>
          <w:szCs w:val="22"/>
        </w:rPr>
        <w:t>Indien van toepassing</w:t>
      </w:r>
    </w:p>
    <w:p w14:paraId="4A489CE9" w14:textId="77777777"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De loting vindt plaats op …… </w:t>
      </w:r>
      <w:r w:rsidRPr="00181352">
        <w:rPr>
          <w:rFonts w:eastAsiaTheme="minorHAnsi" w:cs="Arial"/>
          <w:i/>
          <w:iCs/>
          <w:color w:val="193291"/>
          <w:sz w:val="22"/>
          <w:szCs w:val="22"/>
        </w:rPr>
        <w:t>(datum)</w:t>
      </w:r>
      <w:r w:rsidRPr="00181352">
        <w:rPr>
          <w:rFonts w:eastAsiaTheme="minorHAnsi" w:cs="Arial"/>
          <w:color w:val="193291"/>
          <w:sz w:val="22"/>
          <w:szCs w:val="22"/>
        </w:rPr>
        <w:t xml:space="preserve"> om …….. </w:t>
      </w:r>
      <w:r w:rsidRPr="00181352">
        <w:rPr>
          <w:rFonts w:eastAsiaTheme="minorHAnsi" w:cs="Arial"/>
          <w:i/>
          <w:iCs/>
          <w:color w:val="193291"/>
          <w:sz w:val="22"/>
          <w:szCs w:val="22"/>
        </w:rPr>
        <w:t xml:space="preserve">(tijd). </w:t>
      </w:r>
    </w:p>
    <w:p w14:paraId="5EF05AC8" w14:textId="33C2379F" w:rsidR="006D2F4B" w:rsidRPr="00E877A4" w:rsidRDefault="00181352" w:rsidP="00E877A4">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Het toernooi wordt gespeeld op …. </w:t>
      </w:r>
      <w:r w:rsidRPr="00181352">
        <w:rPr>
          <w:rFonts w:eastAsiaTheme="minorHAnsi" w:cs="Arial"/>
          <w:i/>
          <w:iCs/>
          <w:color w:val="193291"/>
          <w:sz w:val="22"/>
          <w:szCs w:val="22"/>
        </w:rPr>
        <w:t xml:space="preserve">(aantal) </w:t>
      </w:r>
      <w:r w:rsidR="00F31F71" w:rsidRPr="00F31F71">
        <w:rPr>
          <w:rFonts w:eastAsiaTheme="minorHAnsi" w:cs="Arial"/>
          <w:color w:val="193291"/>
          <w:sz w:val="22"/>
          <w:szCs w:val="22"/>
        </w:rPr>
        <w:t>padel</w:t>
      </w:r>
      <w:r w:rsidRPr="00181352">
        <w:rPr>
          <w:rFonts w:eastAsiaTheme="minorHAnsi" w:cs="Arial"/>
          <w:color w:val="193291"/>
          <w:sz w:val="22"/>
          <w:szCs w:val="22"/>
        </w:rPr>
        <w:t xml:space="preserve"> banen. </w:t>
      </w:r>
      <w:r w:rsidR="00E877A4">
        <w:rPr>
          <w:rFonts w:eastAsiaTheme="minorHAnsi" w:cs="Arial"/>
          <w:color w:val="193291"/>
          <w:sz w:val="22"/>
          <w:szCs w:val="22"/>
        </w:rPr>
        <w:t>Hiervan hebben … (</w:t>
      </w:r>
      <w:r w:rsidR="00E877A4" w:rsidRPr="00E877A4">
        <w:rPr>
          <w:rFonts w:eastAsiaTheme="minorHAnsi" w:cs="Arial"/>
          <w:i/>
          <w:iCs/>
          <w:color w:val="193291"/>
          <w:sz w:val="22"/>
          <w:szCs w:val="22"/>
        </w:rPr>
        <w:t>aantal</w:t>
      </w:r>
      <w:r w:rsidR="00E877A4">
        <w:rPr>
          <w:rFonts w:eastAsiaTheme="minorHAnsi" w:cs="Arial"/>
          <w:color w:val="193291"/>
          <w:sz w:val="22"/>
          <w:szCs w:val="22"/>
        </w:rPr>
        <w:t xml:space="preserve">) </w:t>
      </w:r>
      <w:r w:rsidR="00A42BC9">
        <w:rPr>
          <w:rFonts w:eastAsiaTheme="minorHAnsi" w:cs="Arial"/>
          <w:color w:val="193291"/>
          <w:sz w:val="22"/>
          <w:szCs w:val="22"/>
        </w:rPr>
        <w:t xml:space="preserve">banen </w:t>
      </w:r>
      <w:r w:rsidR="00C74604">
        <w:rPr>
          <w:rFonts w:eastAsiaTheme="minorHAnsi" w:cs="Arial"/>
          <w:color w:val="193291"/>
          <w:sz w:val="22"/>
          <w:szCs w:val="22"/>
        </w:rPr>
        <w:t>voldoende uitloop</w:t>
      </w:r>
      <w:r w:rsidR="00B032CE">
        <w:rPr>
          <w:rFonts w:eastAsiaTheme="minorHAnsi" w:cs="Arial"/>
          <w:color w:val="193291"/>
          <w:sz w:val="22"/>
          <w:szCs w:val="22"/>
        </w:rPr>
        <w:t xml:space="preserve"> voor het spelen van de bal </w:t>
      </w:r>
      <w:r w:rsidR="0045653E">
        <w:rPr>
          <w:rFonts w:eastAsiaTheme="minorHAnsi" w:cs="Arial"/>
          <w:color w:val="193291"/>
          <w:sz w:val="22"/>
          <w:szCs w:val="22"/>
        </w:rPr>
        <w:t xml:space="preserve">van </w:t>
      </w:r>
      <w:r w:rsidR="00B032CE">
        <w:rPr>
          <w:rFonts w:eastAsiaTheme="minorHAnsi" w:cs="Arial"/>
          <w:color w:val="193291"/>
          <w:sz w:val="22"/>
          <w:szCs w:val="22"/>
        </w:rPr>
        <w:t>buiten de kooi.</w:t>
      </w:r>
    </w:p>
    <w:p w14:paraId="65B74B98" w14:textId="2806839A"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Wedstrijden die door weersomstandigheden of overmacht zijn afgebroken kunnen worden (af)gespeeld op … om de voortgang van het toernooi te stimuleren. </w:t>
      </w:r>
    </w:p>
    <w:p w14:paraId="43DBFCD5" w14:textId="77777777"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Van maandag t/m vrijdag worden de eerste partijen gepland om … uur. De laatste partijen worden gepland om … uur. In het weekend starten de partijen om … uur. Op zaterdag … </w:t>
      </w:r>
      <w:r w:rsidRPr="00181352">
        <w:rPr>
          <w:rFonts w:eastAsiaTheme="minorHAnsi" w:cs="Arial"/>
          <w:i/>
          <w:iCs/>
          <w:color w:val="193291"/>
          <w:sz w:val="22"/>
          <w:szCs w:val="22"/>
        </w:rPr>
        <w:t>(datum)</w:t>
      </w:r>
      <w:r w:rsidRPr="00181352">
        <w:rPr>
          <w:rFonts w:eastAsiaTheme="minorHAnsi" w:cs="Arial"/>
          <w:color w:val="193291"/>
          <w:sz w:val="22"/>
          <w:szCs w:val="22"/>
        </w:rPr>
        <w:t xml:space="preserve"> wordt de laatste wedstrijdronde gepland om … uur. </w:t>
      </w:r>
      <w:r w:rsidRPr="00181352">
        <w:rPr>
          <w:rFonts w:eastAsiaTheme="minorHAnsi" w:cs="Arial"/>
          <w:color w:val="193291"/>
          <w:sz w:val="22"/>
          <w:szCs w:val="22"/>
        </w:rPr>
        <w:tab/>
      </w:r>
    </w:p>
    <w:p w14:paraId="697F3F75" w14:textId="77777777"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Op de dagen voorafgaand aan de toernooiweek tot en met vrijdag van de toernooiweek geldt dat bij uitloop van partijen de maximale wachttijd 1 uur is na het geplande aanvangstijdstip. Na dit tijdstip is de speler vrij om te besluiten niet </w:t>
      </w:r>
      <w:r w:rsidRPr="00181352">
        <w:rPr>
          <w:rFonts w:eastAsiaTheme="minorHAnsi" w:cs="Arial"/>
          <w:color w:val="193291"/>
          <w:sz w:val="22"/>
          <w:szCs w:val="22"/>
        </w:rPr>
        <w:lastRenderedPageBreak/>
        <w:t xml:space="preserve">meer te spelen. Er volgt dan een nieuwe datum en tijd. Dit geldt niet als de uitloop wordt veroorzaakt door slechte weersomstandigheden en/of overmacht. In deze situatie beslist de toernooileiding. </w:t>
      </w:r>
    </w:p>
    <w:p w14:paraId="51B261AA" w14:textId="77777777" w:rsidR="00181352" w:rsidRP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Spelers dienen zich … minuten voor iedere wedstrijd te melden bij de toernooileiding. </w:t>
      </w:r>
    </w:p>
    <w:p w14:paraId="4359A1C1" w14:textId="115CF3AA" w:rsidR="00181352" w:rsidRDefault="00181352" w:rsidP="00181352">
      <w:pPr>
        <w:numPr>
          <w:ilvl w:val="0"/>
          <w:numId w:val="1"/>
        </w:numPr>
        <w:spacing w:after="200"/>
        <w:contextualSpacing/>
        <w:rPr>
          <w:rFonts w:eastAsiaTheme="minorHAnsi" w:cs="Arial"/>
          <w:color w:val="193291"/>
          <w:sz w:val="22"/>
          <w:szCs w:val="22"/>
        </w:rPr>
      </w:pPr>
      <w:r w:rsidRPr="00181352">
        <w:rPr>
          <w:rFonts w:eastAsiaTheme="minorHAnsi" w:cs="Arial"/>
          <w:color w:val="193291"/>
          <w:sz w:val="22"/>
          <w:szCs w:val="22"/>
        </w:rPr>
        <w:t xml:space="preserve">De uitnodigingen voor de eerste wedstrijd ontvang je uiterlijk ……… </w:t>
      </w:r>
      <w:r w:rsidRPr="00181352">
        <w:rPr>
          <w:rFonts w:eastAsiaTheme="minorHAnsi" w:cs="Arial"/>
          <w:i/>
          <w:iCs/>
          <w:color w:val="193291"/>
          <w:sz w:val="22"/>
          <w:szCs w:val="22"/>
        </w:rPr>
        <w:t xml:space="preserve"> (datum)</w:t>
      </w:r>
      <w:r w:rsidRPr="00181352">
        <w:rPr>
          <w:rFonts w:eastAsiaTheme="minorHAnsi" w:cs="Arial"/>
          <w:color w:val="193291"/>
          <w:sz w:val="22"/>
          <w:szCs w:val="22"/>
        </w:rPr>
        <w:t xml:space="preserve"> via de e-mail (als dit anders gebeurt dit dan vermelden). </w:t>
      </w:r>
    </w:p>
    <w:p w14:paraId="273853E1" w14:textId="54505B22" w:rsidR="00643294" w:rsidRPr="00643294" w:rsidRDefault="006E3DF8" w:rsidP="00643294">
      <w:pPr>
        <w:numPr>
          <w:ilvl w:val="0"/>
          <w:numId w:val="1"/>
        </w:numPr>
        <w:spacing w:after="200"/>
        <w:contextualSpacing/>
        <w:rPr>
          <w:rFonts w:eastAsiaTheme="minorHAnsi" w:cs="Arial"/>
          <w:color w:val="193291"/>
          <w:sz w:val="22"/>
          <w:szCs w:val="22"/>
        </w:rPr>
      </w:pPr>
      <w:r w:rsidRPr="006E3DF8">
        <w:rPr>
          <w:rFonts w:eastAsiaTheme="minorHAnsi" w:cs="Arial"/>
          <w:b/>
          <w:bCs/>
          <w:i/>
          <w:iCs/>
          <w:color w:val="193291"/>
          <w:sz w:val="22"/>
          <w:szCs w:val="22"/>
        </w:rPr>
        <w:t>Indien van toepassing</w:t>
      </w:r>
      <w:r>
        <w:rPr>
          <w:rFonts w:eastAsiaTheme="minorHAnsi" w:cs="Arial"/>
          <w:color w:val="193291"/>
          <w:sz w:val="22"/>
          <w:szCs w:val="22"/>
        </w:rPr>
        <w:t xml:space="preserve"> </w:t>
      </w:r>
      <w:r w:rsidR="00643294" w:rsidRPr="00643294">
        <w:rPr>
          <w:rFonts w:eastAsiaTheme="minorHAnsi" w:cs="Arial"/>
          <w:color w:val="193291"/>
          <w:sz w:val="22"/>
          <w:szCs w:val="22"/>
        </w:rPr>
        <w:t>Spelers zijn zich er van bewust:</w:t>
      </w:r>
    </w:p>
    <w:p w14:paraId="68808CF4" w14:textId="77777777" w:rsidR="00643294" w:rsidRDefault="00643294" w:rsidP="00643294">
      <w:pPr>
        <w:pStyle w:val="Lijstalinea"/>
        <w:numPr>
          <w:ilvl w:val="0"/>
          <w:numId w:val="2"/>
        </w:numPr>
        <w:spacing w:after="200"/>
        <w:rPr>
          <w:rFonts w:eastAsiaTheme="minorHAnsi" w:cs="Arial"/>
          <w:color w:val="193291"/>
          <w:sz w:val="22"/>
          <w:szCs w:val="22"/>
        </w:rPr>
      </w:pPr>
      <w:r w:rsidRPr="00643294">
        <w:rPr>
          <w:rFonts w:eastAsiaTheme="minorHAnsi" w:cs="Arial"/>
          <w:color w:val="193291"/>
          <w:sz w:val="22"/>
          <w:szCs w:val="22"/>
        </w:rPr>
        <w:t>Dat hun persoonsgegevens verwerkt worden zodat zij deel kunnen nemen aan het toernooi.</w:t>
      </w:r>
    </w:p>
    <w:p w14:paraId="1B8F1892" w14:textId="77777777" w:rsidR="00643294" w:rsidRDefault="00643294" w:rsidP="00643294">
      <w:pPr>
        <w:pStyle w:val="Lijstalinea"/>
        <w:numPr>
          <w:ilvl w:val="0"/>
          <w:numId w:val="2"/>
        </w:numPr>
        <w:spacing w:after="200"/>
        <w:rPr>
          <w:rFonts w:eastAsiaTheme="minorHAnsi" w:cs="Arial"/>
          <w:color w:val="193291"/>
          <w:sz w:val="22"/>
          <w:szCs w:val="22"/>
        </w:rPr>
      </w:pPr>
      <w:r w:rsidRPr="00643294">
        <w:rPr>
          <w:rFonts w:eastAsiaTheme="minorHAnsi" w:cs="Arial"/>
          <w:color w:val="193291"/>
          <w:sz w:val="22"/>
          <w:szCs w:val="22"/>
        </w:rPr>
        <w:t>Dat zij geïnformeerd worden over activiteiten rondom het toernooi en over toekomstige toernooien.</w:t>
      </w:r>
    </w:p>
    <w:p w14:paraId="683E613C" w14:textId="07928899" w:rsidR="00643294" w:rsidRPr="00643294" w:rsidRDefault="00643294" w:rsidP="00643294">
      <w:pPr>
        <w:pStyle w:val="Lijstalinea"/>
        <w:numPr>
          <w:ilvl w:val="0"/>
          <w:numId w:val="2"/>
        </w:numPr>
        <w:spacing w:after="200"/>
        <w:rPr>
          <w:rFonts w:eastAsiaTheme="minorHAnsi" w:cs="Arial"/>
          <w:color w:val="193291"/>
          <w:sz w:val="22"/>
          <w:szCs w:val="22"/>
        </w:rPr>
      </w:pPr>
      <w:r w:rsidRPr="00643294">
        <w:rPr>
          <w:rFonts w:eastAsiaTheme="minorHAnsi" w:cs="Arial"/>
          <w:color w:val="193291"/>
          <w:sz w:val="22"/>
          <w:szCs w:val="22"/>
        </w:rPr>
        <w:t>Dat ter promotie van het toernooi er beeldmateriaal gepubliceerd kan worden.</w:t>
      </w:r>
    </w:p>
    <w:p w14:paraId="773EEFBE" w14:textId="77777777" w:rsidR="00643294" w:rsidRPr="00643294" w:rsidRDefault="00643294" w:rsidP="00643294">
      <w:pPr>
        <w:spacing w:after="200"/>
        <w:ind w:left="720"/>
        <w:contextualSpacing/>
        <w:rPr>
          <w:rFonts w:eastAsiaTheme="minorHAnsi" w:cs="Arial"/>
          <w:color w:val="193291"/>
          <w:sz w:val="22"/>
          <w:szCs w:val="22"/>
        </w:rPr>
      </w:pPr>
      <w:r w:rsidRPr="00643294">
        <w:rPr>
          <w:rFonts w:eastAsiaTheme="minorHAnsi" w:cs="Arial"/>
          <w:color w:val="193291"/>
          <w:sz w:val="22"/>
          <w:szCs w:val="22"/>
        </w:rPr>
        <w:t>Spelers geven met hun aanmelding aan op de hoogte te zijn van mogelijke uitzending van wedstrijden en fragmenten van wedstrijden en verklaren af te zien van hun portretrechten.</w:t>
      </w:r>
    </w:p>
    <w:p w14:paraId="35FC7821" w14:textId="77777777" w:rsidR="00643294" w:rsidRPr="00181352" w:rsidRDefault="00643294" w:rsidP="00643294">
      <w:pPr>
        <w:spacing w:after="200"/>
        <w:contextualSpacing/>
        <w:rPr>
          <w:rFonts w:eastAsiaTheme="minorHAnsi" w:cs="Arial"/>
          <w:color w:val="193291"/>
          <w:sz w:val="22"/>
          <w:szCs w:val="22"/>
        </w:rPr>
      </w:pPr>
    </w:p>
    <w:p w14:paraId="609F51A3" w14:textId="77777777" w:rsidR="00181352" w:rsidRPr="00181352" w:rsidRDefault="00181352" w:rsidP="00181352">
      <w:pPr>
        <w:rPr>
          <w:rFonts w:cs="Arial"/>
          <w:color w:val="193291"/>
        </w:rPr>
      </w:pPr>
    </w:p>
    <w:p w14:paraId="5B0BC2F7" w14:textId="77777777" w:rsidR="00181352" w:rsidRPr="00181352" w:rsidRDefault="00181352" w:rsidP="00181352">
      <w:pPr>
        <w:rPr>
          <w:rFonts w:cs="Arial"/>
          <w:color w:val="193291"/>
        </w:rPr>
      </w:pPr>
      <w:r w:rsidRPr="00181352">
        <w:rPr>
          <w:rFonts w:cs="Arial"/>
          <w:color w:val="193291"/>
        </w:rPr>
        <w:t xml:space="preserve">Toernooileider: …….. </w:t>
      </w:r>
      <w:r w:rsidRPr="00181352">
        <w:rPr>
          <w:rFonts w:cs="Arial"/>
          <w:i/>
          <w:iCs/>
          <w:color w:val="193291"/>
        </w:rPr>
        <w:t>(naam toernooileider)</w:t>
      </w:r>
    </w:p>
    <w:p w14:paraId="7609360C" w14:textId="77777777" w:rsidR="005F7578" w:rsidRDefault="005F7578" w:rsidP="00CE6C0E"/>
    <w:p w14:paraId="5A6B5C53" w14:textId="77777777" w:rsidR="005F7578" w:rsidRDefault="005F7578" w:rsidP="00CE6C0E"/>
    <w:p w14:paraId="63C1C0A1" w14:textId="77777777" w:rsidR="005F7578" w:rsidRDefault="005F7578" w:rsidP="00CE6C0E"/>
    <w:p w14:paraId="1B07D095" w14:textId="77777777" w:rsidR="005F7578" w:rsidRDefault="005F7578" w:rsidP="00CE6C0E"/>
    <w:p w14:paraId="062268E4" w14:textId="77777777" w:rsidR="005F7578" w:rsidRDefault="005F7578" w:rsidP="00CE6C0E"/>
    <w:p w14:paraId="711EB61C" w14:textId="77777777" w:rsidR="005F7578" w:rsidRDefault="005F7578" w:rsidP="00CE6C0E"/>
    <w:p w14:paraId="423D54B8" w14:textId="77777777" w:rsidR="005F7578" w:rsidRDefault="005F7578" w:rsidP="00CE6C0E"/>
    <w:p w14:paraId="45E7FD1F" w14:textId="77777777" w:rsidR="005F7578" w:rsidRDefault="005F7578" w:rsidP="00CE6C0E"/>
    <w:p w14:paraId="6FE665C6" w14:textId="77777777" w:rsidR="005F7578" w:rsidRDefault="005F7578" w:rsidP="00CE6C0E"/>
    <w:p w14:paraId="74DB6320" w14:textId="77777777" w:rsidR="005F7578" w:rsidRDefault="005F7578" w:rsidP="00CE6C0E"/>
    <w:p w14:paraId="1F76A8C1" w14:textId="77777777" w:rsidR="005F7578" w:rsidRDefault="005F7578" w:rsidP="00CE6C0E"/>
    <w:p w14:paraId="2634BDC5" w14:textId="77777777" w:rsidR="005F7578" w:rsidRDefault="005F7578" w:rsidP="00CE6C0E"/>
    <w:p w14:paraId="5060F73F" w14:textId="77777777" w:rsidR="005F7578" w:rsidRDefault="005F7578" w:rsidP="00CE6C0E"/>
    <w:p w14:paraId="32FA0D12" w14:textId="77777777" w:rsidR="005F7578" w:rsidRDefault="005F7578" w:rsidP="00CE6C0E"/>
    <w:p w14:paraId="3DD43592" w14:textId="77777777" w:rsidR="005F7578" w:rsidRDefault="005F7578" w:rsidP="00CE6C0E"/>
    <w:p w14:paraId="1117E733" w14:textId="77777777" w:rsidR="005F7578" w:rsidRDefault="005F7578" w:rsidP="00CE6C0E"/>
    <w:p w14:paraId="5D0D5C1A" w14:textId="77777777" w:rsidR="005F7578" w:rsidRDefault="005F7578" w:rsidP="00CE6C0E"/>
    <w:p w14:paraId="649343B6" w14:textId="77777777" w:rsidR="005F7578" w:rsidRDefault="005F7578" w:rsidP="00CE6C0E"/>
    <w:p w14:paraId="00997709" w14:textId="77777777" w:rsidR="005F7578" w:rsidRDefault="005F7578" w:rsidP="00CE6C0E"/>
    <w:p w14:paraId="1A78468D" w14:textId="77777777" w:rsidR="005F7578" w:rsidRDefault="005F7578" w:rsidP="00CE6C0E"/>
    <w:p w14:paraId="13373E22" w14:textId="77777777" w:rsidR="005F7578" w:rsidRDefault="005F7578" w:rsidP="00CE6C0E"/>
    <w:p w14:paraId="49575217" w14:textId="77777777" w:rsidR="005F7578" w:rsidRDefault="005F7578" w:rsidP="00CE6C0E"/>
    <w:p w14:paraId="35F5133C" w14:textId="77777777" w:rsidR="005F7578" w:rsidRDefault="005F7578" w:rsidP="00CE6C0E"/>
    <w:p w14:paraId="15EFC2E9" w14:textId="77777777" w:rsidR="005F7578" w:rsidRDefault="005F7578" w:rsidP="00CE6C0E"/>
    <w:p w14:paraId="2A151D84" w14:textId="77777777" w:rsidR="005F7578" w:rsidRDefault="005F7578" w:rsidP="00CE6C0E"/>
    <w:p w14:paraId="071A25A0" w14:textId="77777777" w:rsidR="005F7578" w:rsidRDefault="005F7578" w:rsidP="00CE6C0E"/>
    <w:p w14:paraId="11222858" w14:textId="77777777" w:rsidR="005F7578" w:rsidRDefault="005F7578" w:rsidP="00CE6C0E"/>
    <w:p w14:paraId="66727ACE" w14:textId="77777777" w:rsidR="005F7578" w:rsidRDefault="005F7578" w:rsidP="00CE6C0E"/>
    <w:p w14:paraId="50DE0B93" w14:textId="77777777" w:rsidR="005F7578" w:rsidRDefault="005F7578" w:rsidP="00CE6C0E"/>
    <w:p w14:paraId="716EDEF7" w14:textId="77777777" w:rsidR="005F7578" w:rsidRDefault="005F7578" w:rsidP="00CE6C0E"/>
    <w:p w14:paraId="456C9E65" w14:textId="77777777" w:rsidR="005F7578" w:rsidRDefault="005F7578" w:rsidP="00CE6C0E"/>
    <w:p w14:paraId="73055B7C" w14:textId="77777777" w:rsidR="005F7578" w:rsidRDefault="005F7578" w:rsidP="00CE6C0E"/>
    <w:p w14:paraId="2F93993C" w14:textId="77777777" w:rsidR="005F7578" w:rsidRDefault="005F7578" w:rsidP="00CE6C0E"/>
    <w:p w14:paraId="4C6A6FEF" w14:textId="77777777" w:rsidR="00EE194B" w:rsidRDefault="00EE194B" w:rsidP="00CE6C0E"/>
    <w:p w14:paraId="2A54F533" w14:textId="77777777" w:rsidR="00EE194B" w:rsidRDefault="00EE194B" w:rsidP="00CE6C0E"/>
    <w:p w14:paraId="184F630C" w14:textId="77777777" w:rsidR="00EE194B" w:rsidRPr="00EE194B" w:rsidRDefault="00EE194B" w:rsidP="00EE194B"/>
    <w:p w14:paraId="38977BB5" w14:textId="77777777" w:rsidR="00EE194B" w:rsidRPr="00EE194B" w:rsidRDefault="00EE194B" w:rsidP="006867E4">
      <w:pPr>
        <w:spacing w:line="240" w:lineRule="auto"/>
      </w:pPr>
    </w:p>
    <w:p w14:paraId="26719902" w14:textId="77777777" w:rsidR="00EE194B" w:rsidRDefault="00EE194B" w:rsidP="00EE194B"/>
    <w:p w14:paraId="6F07BBCA" w14:textId="77777777" w:rsidR="00EE194B" w:rsidRPr="00EE194B" w:rsidRDefault="00EE194B" w:rsidP="00EE194B">
      <w:pPr>
        <w:tabs>
          <w:tab w:val="left" w:pos="2706"/>
        </w:tabs>
      </w:pPr>
      <w:r>
        <w:tab/>
      </w:r>
    </w:p>
    <w:sectPr w:rsidR="00EE194B" w:rsidRPr="00EE194B" w:rsidSect="00EE194B">
      <w:headerReference w:type="default" r:id="rId11"/>
      <w:footerReference w:type="default" r:id="rId12"/>
      <w:headerReference w:type="first" r:id="rId13"/>
      <w:pgSz w:w="11900" w:h="16840" w:code="9"/>
      <w:pgMar w:top="-1985" w:right="1985" w:bottom="1134" w:left="1361"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46F9" w14:textId="77777777" w:rsidR="00BD1300" w:rsidRDefault="00BD1300" w:rsidP="00D82194">
      <w:r>
        <w:separator/>
      </w:r>
    </w:p>
  </w:endnote>
  <w:endnote w:type="continuationSeparator" w:id="0">
    <w:p w14:paraId="012A195F" w14:textId="77777777" w:rsidR="00BD1300" w:rsidRDefault="00BD1300" w:rsidP="00D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kzidenz-Grotesk Std Bold Cnd">
    <w:panose1 w:val="02000506050000020004"/>
    <w:charset w:val="00"/>
    <w:family w:val="modern"/>
    <w:notTrueType/>
    <w:pitch w:val="variable"/>
    <w:sig w:usb0="8000002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A7F1" w14:textId="77777777" w:rsidR="00DD7B4B" w:rsidRDefault="00EE194B">
    <w:pPr>
      <w:pStyle w:val="Voettekst"/>
    </w:pPr>
    <w:r>
      <w:rPr>
        <w:noProof/>
      </w:rPr>
      <mc:AlternateContent>
        <mc:Choice Requires="wps">
          <w:drawing>
            <wp:anchor distT="0" distB="0" distL="114300" distR="114300" simplePos="0" relativeHeight="251678720" behindDoc="0" locked="0" layoutInCell="1" allowOverlap="1" wp14:anchorId="6627FCC2" wp14:editId="27189C82">
              <wp:simplePos x="0" y="0"/>
              <wp:positionH relativeFrom="page">
                <wp:posOffset>5500370</wp:posOffset>
              </wp:positionH>
              <wp:positionV relativeFrom="paragraph">
                <wp:posOffset>-788992</wp:posOffset>
              </wp:positionV>
              <wp:extent cx="2127022" cy="1198143"/>
              <wp:effectExtent l="0" t="114300" r="102235" b="173990"/>
              <wp:wrapNone/>
              <wp:docPr id="3" name="Rechthoekige driehoek 13"/>
              <wp:cNvGraphicFramePr/>
              <a:graphic xmlns:a="http://schemas.openxmlformats.org/drawingml/2006/main">
                <a:graphicData uri="http://schemas.microsoft.com/office/word/2010/wordprocessingShape">
                  <wps:wsp>
                    <wps:cNvSpPr/>
                    <wps:spPr>
                      <a:xfrm rot="21321085">
                        <a:off x="0" y="0"/>
                        <a:ext cx="2127022" cy="1198143"/>
                      </a:xfrm>
                      <a:custGeom>
                        <a:avLst/>
                        <a:gdLst>
                          <a:gd name="connsiteX0" fmla="*/ 0 w 2640965"/>
                          <a:gd name="connsiteY0" fmla="*/ 1487805 h 1487805"/>
                          <a:gd name="connsiteX1" fmla="*/ 0 w 2640965"/>
                          <a:gd name="connsiteY1" fmla="*/ 0 h 1487805"/>
                          <a:gd name="connsiteX2" fmla="*/ 2640965 w 2640965"/>
                          <a:gd name="connsiteY2" fmla="*/ 1487805 h 1487805"/>
                          <a:gd name="connsiteX3" fmla="*/ 0 w 2640965"/>
                          <a:gd name="connsiteY3" fmla="*/ 1487805 h 1487805"/>
                          <a:gd name="connsiteX0" fmla="*/ 0 w 2640965"/>
                          <a:gd name="connsiteY0" fmla="*/ 1478280 h 1478280"/>
                          <a:gd name="connsiteX1" fmla="*/ 2640965 w 2640965"/>
                          <a:gd name="connsiteY1" fmla="*/ 0 h 1478280"/>
                          <a:gd name="connsiteX2" fmla="*/ 2640965 w 2640965"/>
                          <a:gd name="connsiteY2" fmla="*/ 1478280 h 1478280"/>
                          <a:gd name="connsiteX3" fmla="*/ 0 w 2640965"/>
                          <a:gd name="connsiteY3" fmla="*/ 1478280 h 1478280"/>
                        </a:gdLst>
                        <a:ahLst/>
                        <a:cxnLst>
                          <a:cxn ang="0">
                            <a:pos x="connsiteX0" y="connsiteY0"/>
                          </a:cxn>
                          <a:cxn ang="0">
                            <a:pos x="connsiteX1" y="connsiteY1"/>
                          </a:cxn>
                          <a:cxn ang="0">
                            <a:pos x="connsiteX2" y="connsiteY2"/>
                          </a:cxn>
                          <a:cxn ang="0">
                            <a:pos x="connsiteX3" y="connsiteY3"/>
                          </a:cxn>
                        </a:cxnLst>
                        <a:rect l="l" t="t" r="r" b="b"/>
                        <a:pathLst>
                          <a:path w="2640965" h="1478280">
                            <a:moveTo>
                              <a:pt x="0" y="1478280"/>
                            </a:moveTo>
                            <a:lnTo>
                              <a:pt x="2640965" y="0"/>
                            </a:lnTo>
                            <a:lnTo>
                              <a:pt x="2640965" y="1478280"/>
                            </a:lnTo>
                            <a:lnTo>
                              <a:pt x="0" y="1478280"/>
                            </a:lnTo>
                            <a:close/>
                          </a:path>
                        </a:pathLst>
                      </a:custGeom>
                      <a:solidFill>
                        <a:srgbClr val="00DEFF"/>
                      </a:solidFill>
                      <a:ln>
                        <a:solidFill>
                          <a:srgbClr val="00DE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0A012" id="Rechthoekige driehoek 13" o:spid="_x0000_s1026" style="position:absolute;margin-left:433.1pt;margin-top:-62.15pt;width:167.5pt;height:94.35pt;rotation:-304650fd;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640965,147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wdwgMAAAULAAAOAAAAZHJzL2Uyb0RvYy54bWysVltv2zYUfh+w/0DwccBiSXESx4hTBMk8&#10;DAjaoMnQ9pGmKEsYRWokfcl+/T5SF9Nt1ijFXqRD8ly/w8Nzrt7ta0m2wthKqwVNTxJKhOI6r9R6&#10;Qf98Wv46o8Q6pnImtRIL+iwsfXf9809Xu2YuMl1qmQtDoETZ+a5Z0NK5Zj6ZWF6KmtkT3QiFw0Kb&#10;mjkszXqSG7aD9lpOsiQ5n+y0yRujubAWu3ftIb0O+otCcPehKKxwRC4ofHPha8J35b+T6ys2XxvW&#10;lBXv3GA/4EXNKgWjg6o75hjZmOobVXXFjba6cCdc1xNdFBUXIQZEkyZfRfNYskaEWACObQaY7P+n&#10;lr/fPhhS5Qt6SoliNVL0UfDSlVr8Va0FyU0lPE3SU4/VrrFziDw2D6ZbWZA+8H1hamI0AM7S0yxN&#10;ZmcBD0RI9gHu5wFusXeEYzNLs4skyyjhOEvTy1k6DUYmrTavlW+s+13o2tNse29dm68cVEA773zm&#10;WilbOfEZOS5qiRT+MiEJ2ZHsfJpcnp91ef6a/UvMnk5nF7PkjJSko/5D6HP6NhvH7K9qBx5DBJ33&#10;r8cRC42OAxkfLI3AKmYfbSMGeISNmD2dXsyyWRLyEagx+RiN2LdZ+a6NGODRNmKh0dHEMI9ALGZ/&#10;0Qaqad3XCyv7EuJ71dUQKML8a52Egm209QUbFxSqs1+iYFCBUAmpUJ/fFwbIsXD6JmGgFwtnbxIG&#10;LLFw/64Et1v3u/ANWoRvDjI0B0cJmoOhBM1h1d63hjmPmo/Wk2SHh6t7VEiJd6u9pQG7Wm/Fkw6c&#10;7vDq9RwtcAceqWLeQSfc7kHuOfp/E7TGnMe6e77+3/KjpqDzZU4utRWtYz64kNohYI9T9P5aLat8&#10;WUnpA7RmvbqVhmyZb6zJ3W/LZZefIzYZbsnR1ihJmPaiE99v2g4TKPcshbcu1UdRoGvhoqYB+TAv&#10;iMEhxrlQrr9ugduLFXB+EDx9XbDj96IizBKDcPa68CARLGvlBuG6Utq8pEAOLhctf49AG7eHYKXz&#10;ZzTs0GiRWNvwZWWsu2fWPTCDvodNjGPuAz6F1LisuJOBoqTU5p+X9j0/JgqcUrLDKLSg9u8NM4IS&#10;+YfCrHGZTqdQ68JienaRYWHik1V8ojb1rcalQO3Du0B6fid7sjC6/oSp7cZbxRFTHLbxxjjUXbu4&#10;dVjjCHMfFzc3gca8hJt5rx4b3me9QeRP+0/MNMSTC+owWrzX/dh0GBlwnQ68Ph9K32ycLio/T4RL&#10;1uLaLTBrgToa5uJ14DpMr9f/AgAA//8DAFBLAwQUAAYACAAAACEAB6GMyOEAAAAMAQAADwAAAGRy&#10;cy9kb3ducmV2LnhtbEyPwU6DQBCG7ya+w2ZMvLULFAmhLI3amOjBJlYvvU3ZFVB2lrBbim/v9KTH&#10;mfny/9+Um9n2YjKj7xwpiJcRCEO10x01Cj7enxY5CB+QNPaOjIIf42FTXV+VWGh3pjcz7UMjOIR8&#10;gQraEIZCSl+3xqJfusEQ3z7daDHwODZSj3jmcNvLJIoyabEjbmhxMI+tqb/3J8slry/uq5vvHlbb&#10;rZXP+W7K8SCVur2Z79cggpnDHwwXfVaHip2O7kTai15BnmUJowoWcZKuQFyQJIp5d1SQpSnIqpT/&#10;n6h+AQAA//8DAFBLAQItABQABgAIAAAAIQC2gziS/gAAAOEBAAATAAAAAAAAAAAAAAAAAAAAAABb&#10;Q29udGVudF9UeXBlc10ueG1sUEsBAi0AFAAGAAgAAAAhADj9If/WAAAAlAEAAAsAAAAAAAAAAAAA&#10;AAAALwEAAF9yZWxzLy5yZWxzUEsBAi0AFAAGAAgAAAAhALyK7B3CAwAABQsAAA4AAAAAAAAAAAAA&#10;AAAALgIAAGRycy9lMm9Eb2MueG1sUEsBAi0AFAAGAAgAAAAhAAehjMjhAAAADAEAAA8AAAAAAAAA&#10;AAAAAAAAHAYAAGRycy9kb3ducmV2LnhtbFBLBQYAAAAABAAEAPMAAAAqBwAAAAA=&#10;" path="m,1478280l2640965,r,1478280l,1478280xe" fillcolor="#00deff" strokecolor="#00deff">
              <v:shadow on="t" color="black" opacity="22937f" origin=",.5" offset="0,.63889mm"/>
              <v:path arrowok="t" o:connecttype="custom" o:connectlocs="0,1198143;2127022,0;2127022,1198143;0,1198143" o:connectangles="0,0,0,0"/>
              <w10:wrap anchorx="page"/>
            </v:shape>
          </w:pict>
        </mc:Fallback>
      </mc:AlternateContent>
    </w:r>
    <w:r w:rsidR="00E25336">
      <w:fldChar w:fldCharType="begin"/>
    </w:r>
    <w:r w:rsidR="00E25336">
      <w:instrText xml:space="preserve">page </w:instrText>
    </w:r>
    <w:r w:rsidR="00E25336">
      <w:fldChar w:fldCharType="separate"/>
    </w:r>
    <w:r w:rsidR="00CE6C0E">
      <w:rPr>
        <w:noProof/>
      </w:rPr>
      <w:t>2</w:t>
    </w:r>
    <w:r w:rsidR="00E253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5DA9" w14:textId="77777777" w:rsidR="00BD1300" w:rsidRDefault="00BD1300" w:rsidP="00D82194">
      <w:r>
        <w:separator/>
      </w:r>
    </w:p>
  </w:footnote>
  <w:footnote w:type="continuationSeparator" w:id="0">
    <w:p w14:paraId="435AC188" w14:textId="77777777" w:rsidR="00BD1300" w:rsidRDefault="00BD1300" w:rsidP="00D8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C021" w14:textId="77777777" w:rsidR="00DD7B4B" w:rsidRDefault="00EE194B" w:rsidP="00EE194B">
    <w:pPr>
      <w:pStyle w:val="Koptekst"/>
      <w:tabs>
        <w:tab w:val="clear" w:pos="4153"/>
        <w:tab w:val="clear" w:pos="8306"/>
        <w:tab w:val="left" w:pos="1172"/>
      </w:tabs>
      <w:rPr>
        <w:noProof/>
        <w:lang w:eastAsia="nl-NL"/>
      </w:rPr>
    </w:pPr>
    <w:r>
      <w:rPr>
        <w:noProof/>
      </w:rPr>
      <w:drawing>
        <wp:anchor distT="0" distB="0" distL="114300" distR="114300" simplePos="0" relativeHeight="251670528" behindDoc="0" locked="0" layoutInCell="1" allowOverlap="1" wp14:anchorId="75A2C67C" wp14:editId="00A5728B">
          <wp:simplePos x="0" y="0"/>
          <wp:positionH relativeFrom="margin">
            <wp:posOffset>21428</wp:posOffset>
          </wp:positionH>
          <wp:positionV relativeFrom="paragraph">
            <wp:posOffset>128905</wp:posOffset>
          </wp:positionV>
          <wp:extent cx="2370455" cy="565785"/>
          <wp:effectExtent l="0" t="0" r="0" b="5715"/>
          <wp:wrapThrough wrapText="bothSides">
            <wp:wrapPolygon edited="0">
              <wp:start x="1215" y="0"/>
              <wp:lineTo x="0" y="3636"/>
              <wp:lineTo x="0" y="16727"/>
              <wp:lineTo x="521" y="21091"/>
              <wp:lineTo x="5728" y="21091"/>
              <wp:lineTo x="21351" y="19636"/>
              <wp:lineTo x="21351" y="8000"/>
              <wp:lineTo x="20483" y="6545"/>
              <wp:lineTo x="13713" y="0"/>
              <wp:lineTo x="1215" y="0"/>
            </wp:wrapPolygon>
          </wp:wrapThrough>
          <wp:docPr id="356" name="Afbeelding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Afbeelding 145"/>
                  <pic:cNvPicPr/>
                </pic:nvPicPr>
                <pic:blipFill>
                  <a:blip r:embed="rId1"/>
                  <a:stretch>
                    <a:fillRect/>
                  </a:stretch>
                </pic:blipFill>
                <pic:spPr>
                  <a:xfrm>
                    <a:off x="0" y="0"/>
                    <a:ext cx="2370455" cy="56578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tab/>
    </w:r>
  </w:p>
  <w:p w14:paraId="1FED702E" w14:textId="77777777" w:rsidR="00EE194B" w:rsidRDefault="00EE194B">
    <w:pPr>
      <w:pStyle w:val="Koptekst"/>
      <w:rPr>
        <w:noProof/>
        <w:lang w:eastAsia="nl-NL"/>
      </w:rPr>
    </w:pPr>
  </w:p>
  <w:p w14:paraId="72F56568" w14:textId="77777777" w:rsidR="00EE194B" w:rsidRDefault="00EE194B">
    <w:pPr>
      <w:pStyle w:val="Koptekst"/>
      <w:rPr>
        <w:noProof/>
        <w:lang w:eastAsia="nl-NL"/>
      </w:rPr>
    </w:pPr>
  </w:p>
  <w:p w14:paraId="4B4038AC" w14:textId="77777777" w:rsidR="00EE194B" w:rsidRDefault="00EE194B">
    <w:pPr>
      <w:pStyle w:val="Koptekst"/>
      <w:rPr>
        <w:noProof/>
        <w:lang w:eastAsia="nl-NL"/>
      </w:rPr>
    </w:pPr>
  </w:p>
  <w:p w14:paraId="79CAFBEB" w14:textId="77777777" w:rsidR="00EE194B" w:rsidRDefault="00EE194B">
    <w:pPr>
      <w:pStyle w:val="Koptekst"/>
      <w:rPr>
        <w:noProof/>
        <w:lang w:eastAsia="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4D3" w14:textId="77777777" w:rsidR="00DD7B4B" w:rsidRDefault="00B236A8" w:rsidP="00DD7B4B">
    <w:pPr>
      <w:pStyle w:val="Kopteksteerstepagina"/>
    </w:pPr>
    <w:r>
      <w:rPr>
        <w:noProof/>
      </w:rPr>
      <w:drawing>
        <wp:anchor distT="0" distB="0" distL="114300" distR="114300" simplePos="0" relativeHeight="251680768" behindDoc="0" locked="0" layoutInCell="1" allowOverlap="1" wp14:anchorId="7638FA18" wp14:editId="02DF66E1">
          <wp:simplePos x="0" y="0"/>
          <wp:positionH relativeFrom="page">
            <wp:posOffset>4883150</wp:posOffset>
          </wp:positionH>
          <wp:positionV relativeFrom="paragraph">
            <wp:posOffset>-180340</wp:posOffset>
          </wp:positionV>
          <wp:extent cx="2674620" cy="1528445"/>
          <wp:effectExtent l="0" t="0" r="0" b="0"/>
          <wp:wrapThrough wrapText="bothSides">
            <wp:wrapPolygon edited="0">
              <wp:start x="0" y="0"/>
              <wp:lineTo x="0" y="21268"/>
              <wp:lineTo x="21385" y="21268"/>
              <wp:lineTo x="2138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stretch>
                    <a:fillRect/>
                  </a:stretch>
                </pic:blipFill>
                <pic:spPr>
                  <a:xfrm>
                    <a:off x="0" y="0"/>
                    <a:ext cx="2674620" cy="1528445"/>
                  </a:xfrm>
                  <a:prstGeom prst="rect">
                    <a:avLst/>
                  </a:prstGeom>
                </pic:spPr>
              </pic:pic>
            </a:graphicData>
          </a:graphic>
          <wp14:sizeRelH relativeFrom="page">
            <wp14:pctWidth>0</wp14:pctWidth>
          </wp14:sizeRelH>
          <wp14:sizeRelV relativeFrom="page">
            <wp14:pctHeight>0</wp14:pctHeight>
          </wp14:sizeRelV>
        </wp:anchor>
      </w:drawing>
    </w:r>
    <w:r w:rsidR="00EE194B">
      <w:rPr>
        <w:noProof/>
      </w:rPr>
      <w:drawing>
        <wp:anchor distT="0" distB="0" distL="114300" distR="114300" simplePos="0" relativeHeight="251672576" behindDoc="0" locked="0" layoutInCell="1" allowOverlap="1" wp14:anchorId="4F7A7877" wp14:editId="286C45F3">
          <wp:simplePos x="0" y="0"/>
          <wp:positionH relativeFrom="margin">
            <wp:posOffset>2378</wp:posOffset>
          </wp:positionH>
          <wp:positionV relativeFrom="paragraph">
            <wp:posOffset>128270</wp:posOffset>
          </wp:positionV>
          <wp:extent cx="2376805" cy="567690"/>
          <wp:effectExtent l="0" t="0" r="4445" b="3810"/>
          <wp:wrapThrough wrapText="bothSides">
            <wp:wrapPolygon edited="0">
              <wp:start x="1385" y="0"/>
              <wp:lineTo x="0" y="2899"/>
              <wp:lineTo x="0" y="16671"/>
              <wp:lineTo x="519" y="21020"/>
              <wp:lineTo x="5713" y="21020"/>
              <wp:lineTo x="21467" y="19570"/>
              <wp:lineTo x="21467" y="7973"/>
              <wp:lineTo x="20602" y="6523"/>
              <wp:lineTo x="13677" y="0"/>
              <wp:lineTo x="1385" y="0"/>
            </wp:wrapPolygon>
          </wp:wrapThrough>
          <wp:docPr id="359" name="Afbeelding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stretch>
                    <a:fillRect/>
                  </a:stretch>
                </pic:blipFill>
                <pic:spPr>
                  <a:xfrm>
                    <a:off x="0" y="0"/>
                    <a:ext cx="2376805" cy="567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8C6"/>
    <w:multiLevelType w:val="hybridMultilevel"/>
    <w:tmpl w:val="F40AE85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31973A90"/>
    <w:multiLevelType w:val="hybridMultilevel"/>
    <w:tmpl w:val="A608F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52"/>
    <w:rsid w:val="00007390"/>
    <w:rsid w:val="00034AFE"/>
    <w:rsid w:val="000C4532"/>
    <w:rsid w:val="000E46FB"/>
    <w:rsid w:val="001145FE"/>
    <w:rsid w:val="0012003D"/>
    <w:rsid w:val="00126C4E"/>
    <w:rsid w:val="00181352"/>
    <w:rsid w:val="0019385F"/>
    <w:rsid w:val="001D647E"/>
    <w:rsid w:val="00217C9B"/>
    <w:rsid w:val="0024014E"/>
    <w:rsid w:val="00240341"/>
    <w:rsid w:val="002532DE"/>
    <w:rsid w:val="002D5619"/>
    <w:rsid w:val="002D5E3A"/>
    <w:rsid w:val="002E04AD"/>
    <w:rsid w:val="003221CC"/>
    <w:rsid w:val="00323272"/>
    <w:rsid w:val="00363CB8"/>
    <w:rsid w:val="003A23C4"/>
    <w:rsid w:val="003D6581"/>
    <w:rsid w:val="003F7955"/>
    <w:rsid w:val="00425DA1"/>
    <w:rsid w:val="00450178"/>
    <w:rsid w:val="0045573D"/>
    <w:rsid w:val="0045653E"/>
    <w:rsid w:val="0046218E"/>
    <w:rsid w:val="004928B6"/>
    <w:rsid w:val="004B391D"/>
    <w:rsid w:val="004C2258"/>
    <w:rsid w:val="00507FDA"/>
    <w:rsid w:val="00533B0A"/>
    <w:rsid w:val="005A3F67"/>
    <w:rsid w:val="005B4BEF"/>
    <w:rsid w:val="005D17C5"/>
    <w:rsid w:val="005E2F79"/>
    <w:rsid w:val="005F7578"/>
    <w:rsid w:val="006020F3"/>
    <w:rsid w:val="00611AAE"/>
    <w:rsid w:val="00614D78"/>
    <w:rsid w:val="006335D4"/>
    <w:rsid w:val="0063698A"/>
    <w:rsid w:val="00643294"/>
    <w:rsid w:val="00646B4C"/>
    <w:rsid w:val="00652323"/>
    <w:rsid w:val="006620AC"/>
    <w:rsid w:val="00666038"/>
    <w:rsid w:val="006867E4"/>
    <w:rsid w:val="00693CA7"/>
    <w:rsid w:val="006C7549"/>
    <w:rsid w:val="006D2F4B"/>
    <w:rsid w:val="006D6F5E"/>
    <w:rsid w:val="006E3DF8"/>
    <w:rsid w:val="007678EC"/>
    <w:rsid w:val="00783C85"/>
    <w:rsid w:val="008D6BE9"/>
    <w:rsid w:val="008D6FCF"/>
    <w:rsid w:val="008E63B5"/>
    <w:rsid w:val="0098409A"/>
    <w:rsid w:val="009A7F16"/>
    <w:rsid w:val="00A37312"/>
    <w:rsid w:val="00A42BC9"/>
    <w:rsid w:val="00AB017F"/>
    <w:rsid w:val="00B032CE"/>
    <w:rsid w:val="00B236A8"/>
    <w:rsid w:val="00B37AAD"/>
    <w:rsid w:val="00B42B27"/>
    <w:rsid w:val="00B5288F"/>
    <w:rsid w:val="00BD1300"/>
    <w:rsid w:val="00BE75B7"/>
    <w:rsid w:val="00C26C13"/>
    <w:rsid w:val="00C418C4"/>
    <w:rsid w:val="00C57766"/>
    <w:rsid w:val="00C74604"/>
    <w:rsid w:val="00C77022"/>
    <w:rsid w:val="00CE6C0E"/>
    <w:rsid w:val="00D82194"/>
    <w:rsid w:val="00DC1C74"/>
    <w:rsid w:val="00DD1FEE"/>
    <w:rsid w:val="00DD7B4B"/>
    <w:rsid w:val="00DE115A"/>
    <w:rsid w:val="00DE3D3C"/>
    <w:rsid w:val="00DE53E5"/>
    <w:rsid w:val="00E05935"/>
    <w:rsid w:val="00E12BDA"/>
    <w:rsid w:val="00E25336"/>
    <w:rsid w:val="00E35E4F"/>
    <w:rsid w:val="00E3720B"/>
    <w:rsid w:val="00E877A4"/>
    <w:rsid w:val="00EE194B"/>
    <w:rsid w:val="00EF1344"/>
    <w:rsid w:val="00EF751A"/>
    <w:rsid w:val="00F31F71"/>
    <w:rsid w:val="00F41299"/>
    <w:rsid w:val="00F634D7"/>
    <w:rsid w:val="00F660DB"/>
    <w:rsid w:val="00F972EE"/>
    <w:rsid w:val="00FD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110E7F1"/>
  <w15:docId w15:val="{BB720FB9-1723-4AB1-B2B6-C2A947A2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94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EE194B"/>
    <w:pPr>
      <w:keepNext/>
      <w:keepLines/>
      <w:outlineLvl w:val="0"/>
    </w:pPr>
    <w:rPr>
      <w:rFonts w:ascii="Akzidenz-Grotesk Std Bold Cnd" w:eastAsiaTheme="majorEastAsia" w:hAnsi="Akzidenz-Grotesk Std Bold Cnd" w:cstheme="majorBidi"/>
      <w:b/>
      <w:bCs/>
      <w:color w:val="193291"/>
      <w:sz w:val="40"/>
      <w:szCs w:val="28"/>
    </w:rPr>
  </w:style>
  <w:style w:type="paragraph" w:styleId="Kop2">
    <w:name w:val="heading 2"/>
    <w:basedOn w:val="Standaard"/>
    <w:next w:val="Standaard"/>
    <w:link w:val="Kop2Char"/>
    <w:uiPriority w:val="9"/>
    <w:unhideWhenUsed/>
    <w:qFormat/>
    <w:rsid w:val="00EE194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E25336"/>
    <w:pPr>
      <w:ind w:right="-1361"/>
      <w:jc w:val="right"/>
    </w:pPr>
    <w:rPr>
      <w:b/>
      <w:color w:val="FFFFFF"/>
    </w:rPr>
  </w:style>
  <w:style w:type="character" w:customStyle="1" w:styleId="VoettekstChar">
    <w:name w:val="Voettekst Char"/>
    <w:basedOn w:val="Standaardalinea-lettertype"/>
    <w:link w:val="Voettekst"/>
    <w:uiPriority w:val="99"/>
    <w:rsid w:val="00E25336"/>
    <w:rPr>
      <w:rFonts w:ascii="Arial" w:hAnsi="Arial"/>
      <w:b/>
      <w:color w:val="FFFFFF"/>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character" w:customStyle="1" w:styleId="Kop1Char">
    <w:name w:val="Kop 1 Char"/>
    <w:basedOn w:val="Standaardalinea-lettertype"/>
    <w:link w:val="Kop1"/>
    <w:uiPriority w:val="9"/>
    <w:rsid w:val="00EE194B"/>
    <w:rPr>
      <w:rFonts w:ascii="Akzidenz-Grotesk Std Bold Cnd" w:eastAsiaTheme="majorEastAsia" w:hAnsi="Akzidenz-Grotesk Std Bold Cnd" w:cstheme="majorBidi"/>
      <w:b/>
      <w:bCs/>
      <w:color w:val="193291"/>
      <w:sz w:val="40"/>
      <w:szCs w:val="28"/>
      <w:lang w:val="nl-NL" w:eastAsia="en-US"/>
    </w:rPr>
  </w:style>
  <w:style w:type="character" w:customStyle="1" w:styleId="Kop2Char">
    <w:name w:val="Kop 2 Char"/>
    <w:basedOn w:val="Standaardalinea-lettertype"/>
    <w:link w:val="Kop2"/>
    <w:uiPriority w:val="9"/>
    <w:rsid w:val="00EE194B"/>
    <w:rPr>
      <w:rFonts w:ascii="Arial" w:eastAsiaTheme="majorEastAsia" w:hAnsi="Arial" w:cstheme="majorBidi"/>
      <w:b/>
      <w:bCs/>
      <w:color w:val="13207E"/>
      <w:szCs w:val="26"/>
      <w:lang w:val="nl-NL" w:eastAsia="en-US"/>
    </w:rPr>
  </w:style>
  <w:style w:type="paragraph" w:customStyle="1" w:styleId="Kopteksteerstepagina">
    <w:name w:val="Koptekst eerste pagina"/>
    <w:basedOn w:val="Koptekst"/>
    <w:rsid w:val="00E25336"/>
    <w:pPr>
      <w:spacing w:after="3345"/>
    </w:pPr>
  </w:style>
  <w:style w:type="paragraph" w:styleId="Lijstalinea">
    <w:name w:val="List Paragraph"/>
    <w:basedOn w:val="Standaard"/>
    <w:uiPriority w:val="34"/>
    <w:rsid w:val="00643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harn\KNLTB\KNLTB%20Iedereen%20-%20010%20KNLTB%20Algemeen\KNLTB%20Sjablonen\KNLTB%20Word%20Sjabloon%20Padel%20(pagina%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4255EEC883E34BA3CB0C89676D09CB" ma:contentTypeVersion="13" ma:contentTypeDescription="Een nieuw document maken." ma:contentTypeScope="" ma:versionID="05eb19802e72abe8a7252e570560f459">
  <xsd:schema xmlns:xsd="http://www.w3.org/2001/XMLSchema" xmlns:xs="http://www.w3.org/2001/XMLSchema" xmlns:p="http://schemas.microsoft.com/office/2006/metadata/properties" xmlns:ns2="aaa13bf3-bdfa-4480-b87c-dd56b096a8ef" xmlns:ns3="4a8fa123-8613-416c-b717-7fc3d5417bdf" targetNamespace="http://schemas.microsoft.com/office/2006/metadata/properties" ma:root="true" ma:fieldsID="6fb69330eef3a63a6e96ca1f8ba38e82" ns2:_="" ns3:_="">
    <xsd:import namespace="aaa13bf3-bdfa-4480-b87c-dd56b096a8ef"/>
    <xsd:import namespace="4a8fa123-8613-416c-b717-7fc3d5417b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13bf3-bdfa-4480-b87c-dd56b096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8fa123-8613-416c-b717-7fc3d5417bd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1328-BF13-434B-86AA-4F79C44F79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9634EA-683F-47CE-93EC-C0EC9DD7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13bf3-bdfa-4480-b87c-dd56b096a8ef"/>
    <ds:schemaRef ds:uri="4a8fa123-8613-416c-b717-7fc3d541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534D4-753E-453E-9DBC-035486CA5061}">
  <ds:schemaRefs>
    <ds:schemaRef ds:uri="http://schemas.microsoft.com/sharepoint/v3/contenttype/forms"/>
  </ds:schemaRefs>
</ds:datastoreItem>
</file>

<file path=customXml/itemProps4.xml><?xml version="1.0" encoding="utf-8"?>
<ds:datastoreItem xmlns:ds="http://schemas.openxmlformats.org/officeDocument/2006/customXml" ds:itemID="{39B10B62-8F93-418C-9F55-D8FB6E91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KNLTB Word Sjabloon Padel (pagina 1)</Template>
  <TotalTime>0</TotalTime>
  <Pages>3</Pages>
  <Words>567</Words>
  <Characters>3124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Hagedoorn</dc:creator>
  <cp:lastModifiedBy>Herman van den Brink</cp:lastModifiedBy>
  <cp:revision>2</cp:revision>
  <cp:lastPrinted>2021-03-30T09:29:00Z</cp:lastPrinted>
  <dcterms:created xsi:type="dcterms:W3CDTF">2021-11-22T14:51:00Z</dcterms:created>
  <dcterms:modified xsi:type="dcterms:W3CDTF">2021-11-22T14:51:00Z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141116 20:25</vt:lpwstr>
  </property>
  <property fmtid="{D5CDD505-2E9C-101B-9397-08002B2CF9AE}" pid="3" name="ContentTypeId">
    <vt:lpwstr>0x010100084255EEC883E34BA3CB0C89676D09CB</vt:lpwstr>
  </property>
  <property fmtid="{D5CDD505-2E9C-101B-9397-08002B2CF9AE}" pid="4" name="Order">
    <vt:r8>60400</vt:r8>
  </property>
</Properties>
</file>